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C0A" w:rsidRPr="001F1C0A" w:rsidRDefault="001F1C0A" w:rsidP="001F1C0A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1F1C0A">
        <w:rPr>
          <w:rFonts w:ascii="微軟正黑體" w:eastAsia="微軟正黑體" w:hAnsi="微軟正黑體" w:hint="eastAsia"/>
          <w:sz w:val="36"/>
          <w:szCs w:val="36"/>
        </w:rPr>
        <w:t>11</w:t>
      </w:r>
      <w:r w:rsidR="00FA0B57">
        <w:rPr>
          <w:rFonts w:ascii="微軟正黑體" w:eastAsia="微軟正黑體" w:hAnsi="微軟正黑體" w:hint="eastAsia"/>
          <w:sz w:val="36"/>
          <w:szCs w:val="36"/>
        </w:rPr>
        <w:t>4</w:t>
      </w:r>
      <w:r w:rsidRPr="001F1C0A">
        <w:rPr>
          <w:rFonts w:ascii="微軟正黑體" w:eastAsia="微軟正黑體" w:hAnsi="微軟正黑體" w:hint="eastAsia"/>
          <w:sz w:val="36"/>
          <w:szCs w:val="36"/>
        </w:rPr>
        <w:t xml:space="preserve"> 學年度國立中興大學土木工程學系</w:t>
      </w:r>
    </w:p>
    <w:p w:rsidR="001F1C0A" w:rsidRPr="001F1C0A" w:rsidRDefault="001F1C0A" w:rsidP="001F1C0A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1F1C0A">
        <w:rPr>
          <w:rFonts w:ascii="微軟正黑體" w:eastAsia="微軟正黑體" w:hAnsi="微軟正黑體" w:hint="eastAsia"/>
          <w:sz w:val="36"/>
          <w:szCs w:val="36"/>
        </w:rPr>
        <w:t>大學個人申請第二階段筆試說明</w:t>
      </w:r>
    </w:p>
    <w:p w:rsidR="001F1C0A" w:rsidRDefault="001F1C0A" w:rsidP="001F1C0A"/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未來興大土木人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大家好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首先感謝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各位將興大土木列為志願</w:t>
      </w:r>
      <w:r w:rsidRPr="001F1C0A">
        <w:rPr>
          <w:rFonts w:hint="eastAsia"/>
          <w:szCs w:val="24"/>
        </w:rPr>
        <w:t xml:space="preserve"> </w:t>
      </w:r>
      <w:r w:rsidRPr="001F1C0A">
        <w:rPr>
          <w:rFonts w:hint="eastAsia"/>
          <w:szCs w:val="24"/>
        </w:rPr>
        <w:t>對本系表達認同</w:t>
      </w:r>
      <w:r w:rsidRPr="001F1C0A">
        <w:rPr>
          <w:rFonts w:hint="eastAsia"/>
          <w:szCs w:val="24"/>
        </w:rPr>
        <w:t>!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針對本系第二階段筆試說明如</w:t>
      </w:r>
      <w:proofErr w:type="gramStart"/>
      <w:r w:rsidRPr="001F1C0A">
        <w:rPr>
          <w:rFonts w:hint="eastAsia"/>
          <w:szCs w:val="24"/>
        </w:rPr>
        <w:t>后</w:t>
      </w:r>
      <w:proofErr w:type="gramEnd"/>
      <w:r w:rsidRPr="001F1C0A">
        <w:rPr>
          <w:rFonts w:hint="eastAsia"/>
          <w:szCs w:val="24"/>
        </w:rPr>
        <w:t>：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報到時間：</w:t>
      </w:r>
      <w:r w:rsidRPr="001F1C0A">
        <w:rPr>
          <w:rFonts w:hint="eastAsia"/>
          <w:szCs w:val="24"/>
        </w:rPr>
        <w:t>5/1</w:t>
      </w:r>
      <w:r w:rsidR="00FA0B57">
        <w:rPr>
          <w:rFonts w:hint="eastAsia"/>
          <w:szCs w:val="24"/>
        </w:rPr>
        <w:t>5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四</w:t>
      </w:r>
      <w:r w:rsidRPr="001F1C0A">
        <w:rPr>
          <w:rFonts w:hint="eastAsia"/>
          <w:szCs w:val="24"/>
        </w:rPr>
        <w:t>)14:00</w:t>
      </w:r>
      <w:r w:rsidRPr="001F1C0A">
        <w:rPr>
          <w:rFonts w:hint="eastAsia"/>
          <w:szCs w:val="24"/>
        </w:rPr>
        <w:t>～</w:t>
      </w:r>
      <w:r w:rsidRPr="001F1C0A">
        <w:rPr>
          <w:rFonts w:hint="eastAsia"/>
          <w:szCs w:val="24"/>
        </w:rPr>
        <w:t>14:20</w:t>
      </w:r>
      <w:r w:rsidRPr="001F1C0A">
        <w:rPr>
          <w:rFonts w:hint="eastAsia"/>
          <w:szCs w:val="24"/>
        </w:rPr>
        <w:t>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報到地點：土木系館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土木環工大樓</w:t>
      </w:r>
      <w:r w:rsidRPr="001F1C0A">
        <w:rPr>
          <w:rFonts w:hint="eastAsia"/>
          <w:szCs w:val="24"/>
        </w:rPr>
        <w:t>)</w:t>
      </w:r>
      <w:r w:rsidR="00FA0B57">
        <w:rPr>
          <w:rFonts w:hint="eastAsia"/>
          <w:szCs w:val="24"/>
        </w:rPr>
        <w:t>201</w:t>
      </w:r>
      <w:r w:rsidR="00FA0B57">
        <w:rPr>
          <w:rFonts w:hint="eastAsia"/>
          <w:szCs w:val="24"/>
        </w:rPr>
        <w:t>教室</w:t>
      </w:r>
      <w:r w:rsidRPr="001F1C0A">
        <w:rPr>
          <w:rFonts w:hint="eastAsia"/>
          <w:szCs w:val="24"/>
        </w:rPr>
        <w:t>，校區平面圖如</w:t>
      </w:r>
      <w:proofErr w:type="gramStart"/>
      <w:r w:rsidRPr="001F1C0A">
        <w:rPr>
          <w:rFonts w:hint="eastAsia"/>
          <w:szCs w:val="24"/>
        </w:rPr>
        <w:t>后</w:t>
      </w:r>
      <w:proofErr w:type="gramEnd"/>
      <w:r w:rsidRPr="001F1C0A">
        <w:rPr>
          <w:rFonts w:hint="eastAsia"/>
          <w:szCs w:val="24"/>
        </w:rPr>
        <w:t>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筆試時間：</w:t>
      </w:r>
      <w:r w:rsidRPr="001F1C0A">
        <w:rPr>
          <w:rFonts w:hint="eastAsia"/>
          <w:szCs w:val="24"/>
        </w:rPr>
        <w:t>5/1</w:t>
      </w:r>
      <w:r w:rsidR="00FA0B57">
        <w:rPr>
          <w:rFonts w:hint="eastAsia"/>
          <w:szCs w:val="24"/>
        </w:rPr>
        <w:t>5</w:t>
      </w:r>
      <w:r w:rsidRPr="001F1C0A">
        <w:rPr>
          <w:rFonts w:hint="eastAsia"/>
          <w:szCs w:val="24"/>
        </w:rPr>
        <w:t>(</w:t>
      </w:r>
      <w:r w:rsidRPr="001F1C0A">
        <w:rPr>
          <w:rFonts w:hint="eastAsia"/>
          <w:szCs w:val="24"/>
        </w:rPr>
        <w:t>四</w:t>
      </w:r>
      <w:r w:rsidRPr="001F1C0A">
        <w:rPr>
          <w:rFonts w:hint="eastAsia"/>
          <w:szCs w:val="24"/>
        </w:rPr>
        <w:t>)14:20</w:t>
      </w:r>
      <w:r w:rsidRPr="001F1C0A">
        <w:rPr>
          <w:rFonts w:hint="eastAsia"/>
          <w:szCs w:val="24"/>
        </w:rPr>
        <w:t>～</w:t>
      </w:r>
      <w:r w:rsidRPr="001F1C0A">
        <w:rPr>
          <w:rFonts w:hint="eastAsia"/>
          <w:szCs w:val="24"/>
        </w:rPr>
        <w:t>16:00</w:t>
      </w:r>
      <w:r w:rsidRPr="001F1C0A">
        <w:rPr>
          <w:rFonts w:hint="eastAsia"/>
          <w:szCs w:val="24"/>
        </w:rPr>
        <w:t>。</w:t>
      </w:r>
    </w:p>
    <w:p w:rsidR="001F1C0A" w:rsidRDefault="001F1C0A" w:rsidP="001F1C0A">
      <w:pPr>
        <w:rPr>
          <w:szCs w:val="24"/>
        </w:rPr>
      </w:pP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本系筆試包含三大項內容：</w:t>
      </w:r>
      <w:r w:rsidRPr="001F1C0A">
        <w:rPr>
          <w:rFonts w:hint="eastAsia"/>
          <w:szCs w:val="24"/>
        </w:rPr>
        <w:t>1.</w:t>
      </w:r>
      <w:r w:rsidRPr="001F1C0A">
        <w:rPr>
          <w:rFonts w:hint="eastAsia"/>
          <w:szCs w:val="24"/>
        </w:rPr>
        <w:t>基本物理知識</w:t>
      </w:r>
      <w:r w:rsidRPr="001F1C0A">
        <w:rPr>
          <w:rFonts w:hint="eastAsia"/>
          <w:szCs w:val="24"/>
        </w:rPr>
        <w:t xml:space="preserve"> 2.</w:t>
      </w:r>
      <w:r w:rsidRPr="001F1C0A">
        <w:rPr>
          <w:rFonts w:hint="eastAsia"/>
          <w:szCs w:val="24"/>
        </w:rPr>
        <w:t>本系現況與未來發展</w:t>
      </w:r>
      <w:r w:rsidRPr="001F1C0A">
        <w:rPr>
          <w:rFonts w:hint="eastAsia"/>
          <w:szCs w:val="24"/>
        </w:rPr>
        <w:t xml:space="preserve"> 3.</w:t>
      </w:r>
      <w:r w:rsidRPr="001F1C0A">
        <w:rPr>
          <w:rFonts w:hint="eastAsia"/>
          <w:szCs w:val="24"/>
        </w:rPr>
        <w:t>土木基本知識。依序說明如下：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1.</w:t>
      </w:r>
      <w:r w:rsidRPr="001F1C0A">
        <w:rPr>
          <w:rFonts w:hint="eastAsia"/>
          <w:szCs w:val="24"/>
        </w:rPr>
        <w:t>基本物理知識：中學物理範圍。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2.</w:t>
      </w:r>
      <w:r w:rsidRPr="001F1C0A">
        <w:rPr>
          <w:rFonts w:hint="eastAsia"/>
          <w:szCs w:val="24"/>
        </w:rPr>
        <w:t>土木系現況與未來發展：請參考本</w:t>
      </w:r>
      <w:proofErr w:type="gramStart"/>
      <w:r w:rsidRPr="001F1C0A">
        <w:rPr>
          <w:rFonts w:hint="eastAsia"/>
          <w:szCs w:val="24"/>
        </w:rPr>
        <w:t>系官網</w:t>
      </w:r>
      <w:proofErr w:type="gramEnd"/>
      <w:r w:rsidRPr="001F1C0A">
        <w:rPr>
          <w:rFonts w:hint="eastAsia"/>
          <w:szCs w:val="24"/>
        </w:rPr>
        <w:t>及當天介紹。</w:t>
      </w:r>
    </w:p>
    <w:p w:rsidR="001F1C0A" w:rsidRPr="001F1C0A" w:rsidRDefault="001F1C0A" w:rsidP="001F1C0A">
      <w:pPr>
        <w:rPr>
          <w:szCs w:val="24"/>
        </w:rPr>
      </w:pPr>
      <w:r w:rsidRPr="001F1C0A">
        <w:rPr>
          <w:rFonts w:hint="eastAsia"/>
          <w:szCs w:val="24"/>
        </w:rPr>
        <w:t>3.</w:t>
      </w:r>
      <w:r w:rsidRPr="001F1C0A">
        <w:rPr>
          <w:rFonts w:hint="eastAsia"/>
          <w:szCs w:val="24"/>
        </w:rPr>
        <w:t>土木基本知識：當天介紹及現場實驗操作展示。</w:t>
      </w:r>
    </w:p>
    <w:p w:rsidR="001F1C0A" w:rsidRPr="00FA0B57" w:rsidRDefault="001F1C0A" w:rsidP="001F1C0A">
      <w:pPr>
        <w:rPr>
          <w:b/>
          <w:i/>
          <w:color w:val="FF0000"/>
          <w:szCs w:val="24"/>
        </w:rPr>
      </w:pPr>
      <w:r w:rsidRPr="00FA0B57">
        <w:rPr>
          <w:rFonts w:hint="eastAsia"/>
          <w:b/>
          <w:i/>
          <w:color w:val="FF0000"/>
          <w:szCs w:val="24"/>
        </w:rPr>
        <w:t>考古題網址</w:t>
      </w:r>
      <w:r w:rsidR="00FA0B57" w:rsidRPr="00FA0B57">
        <w:rPr>
          <w:b/>
          <w:i/>
          <w:color w:val="FF0000"/>
          <w:szCs w:val="24"/>
        </w:rPr>
        <w:t>https://www.ce.nchu.edu.tw/index.asp?url=121</w:t>
      </w:r>
    </w:p>
    <w:p w:rsidR="00FA0B57" w:rsidRDefault="00FA0B57" w:rsidP="001F1C0A">
      <w:pPr>
        <w:rPr>
          <w:szCs w:val="24"/>
        </w:rPr>
      </w:pPr>
    </w:p>
    <w:p w:rsidR="00FA0B57" w:rsidRPr="00FA0B57" w:rsidRDefault="00FA0B57" w:rsidP="00FA0B57">
      <w:pPr>
        <w:rPr>
          <w:rFonts w:asciiTheme="majorEastAsia" w:eastAsiaTheme="majorEastAsia" w:hAnsiTheme="majorEastAsia"/>
          <w:szCs w:val="24"/>
        </w:rPr>
      </w:pPr>
      <w:r w:rsidRPr="00FA0B57">
        <w:rPr>
          <w:rFonts w:asciiTheme="majorEastAsia" w:eastAsiaTheme="majorEastAsia" w:hAnsiTheme="majorEastAsia" w:hint="eastAsia"/>
          <w:bCs/>
          <w:szCs w:val="24"/>
        </w:rPr>
        <w:t>第二階段甄試期間家長車輛進入校園方式：</w:t>
      </w:r>
    </w:p>
    <w:p w:rsidR="00FA0B57" w:rsidRPr="00FA0B57" w:rsidRDefault="00FA0B57" w:rsidP="001F1C0A">
      <w:pPr>
        <w:rPr>
          <w:rFonts w:asciiTheme="majorEastAsia" w:eastAsiaTheme="majorEastAsia" w:hAnsiTheme="majorEastAsia"/>
          <w:szCs w:val="24"/>
        </w:rPr>
      </w:pPr>
      <w:r w:rsidRPr="00FA0B57">
        <w:rPr>
          <w:rFonts w:asciiTheme="majorEastAsia" w:eastAsiaTheme="majorEastAsia" w:hAnsiTheme="majorEastAsia" w:hint="eastAsia"/>
          <w:bCs/>
          <w:szCs w:val="24"/>
        </w:rPr>
        <w:t>本校</w:t>
      </w:r>
      <w:proofErr w:type="gramStart"/>
      <w:r w:rsidRPr="00FA0B57">
        <w:rPr>
          <w:rFonts w:asciiTheme="majorEastAsia" w:eastAsiaTheme="majorEastAsia" w:hAnsiTheme="majorEastAsia" w:hint="eastAsia"/>
          <w:bCs/>
          <w:szCs w:val="24"/>
        </w:rPr>
        <w:t>採</w:t>
      </w:r>
      <w:proofErr w:type="gramEnd"/>
      <w:r w:rsidRPr="00FA0B57">
        <w:rPr>
          <w:rFonts w:asciiTheme="majorEastAsia" w:eastAsiaTheme="majorEastAsia" w:hAnsiTheme="majorEastAsia" w:hint="eastAsia"/>
          <w:bCs/>
          <w:szCs w:val="24"/>
        </w:rPr>
        <w:t>車牌辨識進入校園，</w:t>
      </w:r>
      <w:r w:rsidRPr="00FA0B57">
        <w:rPr>
          <w:rFonts w:asciiTheme="majorEastAsia" w:eastAsiaTheme="majorEastAsia" w:hAnsiTheme="majorEastAsia"/>
          <w:bCs/>
          <w:szCs w:val="24"/>
        </w:rPr>
        <w:t>考生應事先於本校報名系統「車號調查」功能中登錄車號，登記截止日為考前2日。</w:t>
      </w:r>
      <w:r w:rsidRPr="00FA0B57">
        <w:rPr>
          <w:rFonts w:asciiTheme="majorEastAsia" w:eastAsiaTheme="majorEastAsia" w:hAnsiTheme="majorEastAsia" w:hint="eastAsia"/>
          <w:bCs/>
          <w:szCs w:val="24"/>
        </w:rPr>
        <w:t>網址：https://recruit.nchu.edu.tw「學士班Bachelor」.「大學申請入學」.「第二階段報名」。</w:t>
      </w:r>
    </w:p>
    <w:p w:rsidR="00FA0B57" w:rsidRDefault="00FA0B57" w:rsidP="001F1C0A">
      <w:pPr>
        <w:rPr>
          <w:b/>
          <w:i/>
          <w:color w:val="FF0000"/>
          <w:szCs w:val="24"/>
        </w:rPr>
      </w:pPr>
    </w:p>
    <w:p w:rsidR="000F5325" w:rsidRPr="00FA0B57" w:rsidRDefault="001F1C0A" w:rsidP="001F1C0A">
      <w:pPr>
        <w:rPr>
          <w:b/>
          <w:i/>
          <w:color w:val="FF0000"/>
          <w:szCs w:val="24"/>
        </w:rPr>
      </w:pPr>
      <w:bookmarkStart w:id="0" w:name="_GoBack"/>
      <w:bookmarkEnd w:id="0"/>
      <w:r w:rsidRPr="00FA0B57">
        <w:rPr>
          <w:rFonts w:hint="eastAsia"/>
          <w:b/>
          <w:i/>
          <w:color w:val="FF0000"/>
          <w:szCs w:val="24"/>
        </w:rPr>
        <w:t>車行路線：進校門直走，第三個路口左轉大學南路直走到底</w:t>
      </w:r>
    </w:p>
    <w:p w:rsidR="001F1C0A" w:rsidRDefault="00E32464" w:rsidP="001F1C0A">
      <w:pPr>
        <w:rPr>
          <w:szCs w:val="24"/>
        </w:rPr>
      </w:pPr>
      <w:r>
        <w:rPr>
          <w:noProof/>
        </w:rPr>
        <w:drawing>
          <wp:inline distT="0" distB="0" distL="0" distR="0">
            <wp:extent cx="6689271" cy="3555640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48" cy="35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C0A" w:rsidSect="00E32464">
      <w:pgSz w:w="11906" w:h="16838"/>
      <w:pgMar w:top="510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5AE" w:rsidRDefault="001D75AE" w:rsidP="00FA0B57">
      <w:r>
        <w:separator/>
      </w:r>
    </w:p>
  </w:endnote>
  <w:endnote w:type="continuationSeparator" w:id="0">
    <w:p w:rsidR="001D75AE" w:rsidRDefault="001D75AE" w:rsidP="00FA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5AE" w:rsidRDefault="001D75AE" w:rsidP="00FA0B57">
      <w:r>
        <w:separator/>
      </w:r>
    </w:p>
  </w:footnote>
  <w:footnote w:type="continuationSeparator" w:id="0">
    <w:p w:rsidR="001D75AE" w:rsidRDefault="001D75AE" w:rsidP="00FA0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C0A"/>
    <w:rsid w:val="000F5325"/>
    <w:rsid w:val="001D75AE"/>
    <w:rsid w:val="001F1C0A"/>
    <w:rsid w:val="002268C4"/>
    <w:rsid w:val="00E32464"/>
    <w:rsid w:val="00FA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98A35"/>
  <w15:chartTrackingRefBased/>
  <w15:docId w15:val="{63D1E5CD-417A-4E6C-B5C3-6568D87E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A0B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A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A0B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2025-05-12T01:55:00Z</dcterms:created>
  <dcterms:modified xsi:type="dcterms:W3CDTF">2025-05-12T01:55:00Z</dcterms:modified>
</cp:coreProperties>
</file>